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47E7A">
      <w:pPr>
        <w:ind w:right="113"/>
        <w:rPr>
          <w:sz w:val="20"/>
          <w:szCs w:val="20"/>
        </w:rPr>
      </w:pPr>
      <w:bookmarkStart w:id="0" w:name="_GoBack"/>
      <w:bookmarkEnd w:id="0"/>
    </w:p>
    <w:p w:rsidR="00D11CEB" w:rsidRPr="00D11CEB" w:rsidRDefault="00D11CEB" w:rsidP="00247E7A">
      <w:pPr>
        <w:ind w:right="113"/>
        <w:rPr>
          <w:rFonts w:ascii="Century Gothic" w:hAnsi="Century Gothic"/>
          <w:b/>
        </w:rPr>
      </w:pPr>
    </w:p>
    <w:p w:rsidR="00D11CEB" w:rsidRPr="00D11CEB" w:rsidRDefault="00D11CEB" w:rsidP="00247E7A">
      <w:pPr>
        <w:ind w:right="113"/>
        <w:rPr>
          <w:rFonts w:ascii="Century Gothic" w:hAnsi="Century Gothic"/>
          <w:b/>
        </w:rPr>
      </w:pPr>
      <w:r w:rsidRPr="00D11CEB">
        <w:rPr>
          <w:rFonts w:ascii="Century Gothic" w:hAnsi="Century Gothic"/>
          <w:b/>
        </w:rPr>
        <w:t>ZAŁĄCZNIK NR 1 do SIWZ</w:t>
      </w:r>
    </w:p>
    <w:p w:rsidR="00D11CEB" w:rsidRDefault="00D11CEB" w:rsidP="00247E7A">
      <w:pPr>
        <w:ind w:right="113"/>
        <w:rPr>
          <w:sz w:val="20"/>
          <w:szCs w:val="20"/>
        </w:rPr>
      </w:pPr>
    </w:p>
    <w:p w:rsidR="00247E7A" w:rsidRPr="003D1E01" w:rsidRDefault="00247E7A" w:rsidP="00247E7A">
      <w:pPr>
        <w:numPr>
          <w:ilvl w:val="0"/>
          <w:numId w:val="1"/>
        </w:numPr>
        <w:tabs>
          <w:tab w:val="left" w:pos="851"/>
        </w:tabs>
        <w:ind w:left="0" w:right="113" w:firstLine="0"/>
        <w:rPr>
          <w:rFonts w:ascii="Century Gothic" w:hAnsi="Century Gothic"/>
          <w:b/>
        </w:rPr>
      </w:pPr>
      <w:r w:rsidRPr="003D1E01">
        <w:rPr>
          <w:rFonts w:ascii="Century Gothic" w:hAnsi="Century Gothic"/>
          <w:b/>
        </w:rPr>
        <w:t>OPIS PRZEDMIOTU ZAMÓWIENIA</w:t>
      </w:r>
    </w:p>
    <w:p w:rsidR="00247E7A" w:rsidRPr="003D1E01" w:rsidRDefault="00247E7A" w:rsidP="00247E7A">
      <w:pPr>
        <w:pStyle w:val="Akapitzlist"/>
        <w:tabs>
          <w:tab w:val="left" w:pos="4253"/>
        </w:tabs>
        <w:ind w:left="0" w:right="113"/>
        <w:rPr>
          <w:rFonts w:ascii="Century Gothic" w:hAnsi="Century Gothic"/>
        </w:rPr>
      </w:pPr>
    </w:p>
    <w:p w:rsidR="00247E7A" w:rsidRPr="003D1E01" w:rsidRDefault="00247E7A" w:rsidP="00247E7A">
      <w:pPr>
        <w:numPr>
          <w:ilvl w:val="0"/>
          <w:numId w:val="2"/>
        </w:numPr>
        <w:tabs>
          <w:tab w:val="left" w:pos="851"/>
        </w:tabs>
        <w:ind w:left="0" w:right="113" w:firstLine="0"/>
        <w:rPr>
          <w:rFonts w:ascii="Century Gothic" w:hAnsi="Century Gothic"/>
        </w:rPr>
      </w:pPr>
      <w:r w:rsidRPr="003D1E01">
        <w:rPr>
          <w:rFonts w:ascii="Century Gothic" w:hAnsi="Century Gothic"/>
        </w:rPr>
        <w:t>Przedmiotem zamówienia jest:</w:t>
      </w:r>
    </w:p>
    <w:p w:rsidR="00247E7A" w:rsidRPr="003D1E01" w:rsidRDefault="00247E7A" w:rsidP="00247E7A">
      <w:pPr>
        <w:tabs>
          <w:tab w:val="left" w:pos="4253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 w:cs="Arial"/>
        </w:rPr>
      </w:pPr>
      <w:r w:rsidRPr="00365AF7">
        <w:rPr>
          <w:rFonts w:ascii="Century Gothic" w:hAnsi="Century Gothic" w:cs="Arial"/>
        </w:rPr>
        <w:t>Organizacja i przeprowadzenie szkolenia grupowego pn</w:t>
      </w:r>
      <w:r w:rsidRPr="00365AF7">
        <w:rPr>
          <w:rFonts w:ascii="Century Gothic" w:hAnsi="Century Gothic" w:cs="Arial"/>
          <w:b/>
        </w:rPr>
        <w:t xml:space="preserve">. „Prawo jazdy kat. </w:t>
      </w:r>
      <w:r>
        <w:rPr>
          <w:rFonts w:ascii="Century Gothic" w:hAnsi="Century Gothic" w:cs="Arial"/>
          <w:b/>
        </w:rPr>
        <w:t>C, C+E</w:t>
      </w:r>
      <w:r w:rsidRPr="00365AF7">
        <w:rPr>
          <w:rFonts w:ascii="Century Gothic" w:hAnsi="Century Gothic" w:cs="Arial"/>
          <w:b/>
        </w:rPr>
        <w:t xml:space="preserve"> oraz kwalifikacja wstępna przyspieszona - przewóz </w:t>
      </w:r>
      <w:r>
        <w:rPr>
          <w:rFonts w:ascii="Century Gothic" w:hAnsi="Century Gothic" w:cs="Arial"/>
          <w:b/>
        </w:rPr>
        <w:t>rzeczy</w:t>
      </w:r>
      <w:r w:rsidRPr="00365AF7">
        <w:rPr>
          <w:rFonts w:ascii="Century Gothic" w:hAnsi="Century Gothic" w:cs="Arial"/>
          <w:b/>
        </w:rPr>
        <w:t>”</w:t>
      </w:r>
      <w:r w:rsidRPr="00365AF7">
        <w:rPr>
          <w:rFonts w:ascii="Century Gothic" w:hAnsi="Century Gothic" w:cs="Arial"/>
        </w:rPr>
        <w:t xml:space="preserve"> </w:t>
      </w:r>
      <w:r w:rsidRPr="00365AF7">
        <w:rPr>
          <w:rFonts w:ascii="Century Gothic" w:hAnsi="Century Gothic" w:cs="Arial"/>
          <w:b/>
        </w:rPr>
        <w:t>dla 1</w:t>
      </w:r>
      <w:r>
        <w:rPr>
          <w:rFonts w:ascii="Century Gothic" w:hAnsi="Century Gothic" w:cs="Arial"/>
          <w:b/>
        </w:rPr>
        <w:t>5</w:t>
      </w:r>
      <w:r w:rsidRPr="00365AF7">
        <w:rPr>
          <w:rFonts w:ascii="Century Gothic" w:hAnsi="Century Gothic" w:cs="Arial"/>
          <w:b/>
        </w:rPr>
        <w:t xml:space="preserve"> osób bezrobotnych zarejestrowanych w Powiatowym Urzędzie Pracy w Elblągu oraz Filii w Pasłęku.</w:t>
      </w:r>
      <w:r w:rsidRPr="00365AF7">
        <w:rPr>
          <w:rFonts w:ascii="Century Gothic" w:hAnsi="Century Gothic" w:cs="Arial"/>
        </w:rPr>
        <w:t xml:space="preserve"> </w:t>
      </w: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 w:cs="Arial"/>
        </w:rPr>
      </w:pP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</w:rPr>
        <w:t xml:space="preserve">Szkolenie współfinansowane ze środków Unii Europejskiej w ramach Europejskiego Funduszu </w:t>
      </w:r>
      <w:r w:rsidR="0031592F">
        <w:rPr>
          <w:rFonts w:ascii="Century Gothic" w:hAnsi="Century Gothic"/>
        </w:rPr>
        <w:t>Społecznego</w:t>
      </w:r>
      <w:r w:rsidRPr="00B35B73">
        <w:rPr>
          <w:rFonts w:ascii="Century Gothic" w:hAnsi="Century Gothic"/>
        </w:rPr>
        <w:t xml:space="preserve"> </w:t>
      </w:r>
      <w:r w:rsidRPr="00E24D7F">
        <w:rPr>
          <w:rFonts w:ascii="Century Gothic" w:hAnsi="Century Gothic"/>
        </w:rPr>
        <w:t xml:space="preserve">w ramach projektu </w:t>
      </w:r>
      <w:r w:rsidRPr="008801CE">
        <w:rPr>
          <w:rFonts w:ascii="Century Gothic" w:hAnsi="Century Gothic"/>
        </w:rPr>
        <w:t>„</w:t>
      </w:r>
      <w:r>
        <w:rPr>
          <w:rFonts w:ascii="Century Gothic" w:hAnsi="Century Gothic"/>
        </w:rPr>
        <w:t>Aktywizacja osób młodych pozostających bez pracy w mieście Elblągu i powiecie elbląskim (II)</w:t>
      </w:r>
      <w:r w:rsidRPr="008801CE">
        <w:rPr>
          <w:rFonts w:ascii="Century Gothic" w:hAnsi="Century Gothic"/>
        </w:rPr>
        <w:t xml:space="preserve">”, realizowanym w ramach </w:t>
      </w:r>
      <w:r>
        <w:rPr>
          <w:rFonts w:ascii="Century Gothic" w:hAnsi="Century Gothic"/>
        </w:rPr>
        <w:t>Programu Operacyjnego Wiedza Edukacja Rozwój</w:t>
      </w:r>
      <w:r w:rsidRPr="008801CE">
        <w:rPr>
          <w:rFonts w:ascii="Century Gothic" w:hAnsi="Century Gothic"/>
        </w:rPr>
        <w:t xml:space="preserve">, oś priorytetowa </w:t>
      </w:r>
      <w:r>
        <w:rPr>
          <w:rFonts w:ascii="Century Gothic" w:hAnsi="Century Gothic"/>
        </w:rPr>
        <w:t>I Osoby młode na rynku pracy</w:t>
      </w:r>
      <w:r w:rsidRPr="008801CE">
        <w:rPr>
          <w:rFonts w:ascii="Century Gothic" w:hAnsi="Century Gothic"/>
        </w:rPr>
        <w:t xml:space="preserve">, Działanie </w:t>
      </w:r>
      <w:r>
        <w:rPr>
          <w:rFonts w:ascii="Century Gothic" w:hAnsi="Century Gothic"/>
        </w:rPr>
        <w:t>1.1 „Wsparcie osób młodych pozostających bez pracy na regionalnym rynku pracy – projekty pozakonkursowe”, Poddziałanie 1.1.2 „Wsparcie udzielane z inicjatywy na rzecz zatrudnienia ludzi młodych”</w:t>
      </w: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CPV: 80000000-4</w:t>
      </w: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Przedmiot główny: Usługi edukacyjne i szkoleniowe</w:t>
      </w: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 w:rsidRPr="00B15F90">
        <w:rPr>
          <w:rFonts w:ascii="Century Gothic" w:hAnsi="Century Gothic"/>
          <w:b/>
        </w:rPr>
        <w:t>Celem szkolenia</w:t>
      </w:r>
      <w:r>
        <w:rPr>
          <w:rFonts w:ascii="Century Gothic" w:hAnsi="Century Gothic"/>
        </w:rPr>
        <w:t xml:space="preserve"> jest teoretyczne i praktyczne przygotowanie uczestników do egzaminu państwowego na prawo jazdy kat. C, C+E oraz kwalifikację wstępną przyspieszoną – przewóz rzeczy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 xml:space="preserve">Liczba uczestników: </w:t>
      </w:r>
      <w:r w:rsidRPr="00365AF7">
        <w:rPr>
          <w:rFonts w:ascii="Century Gothic" w:hAnsi="Century Gothic"/>
        </w:rPr>
        <w:t>do 1</w:t>
      </w:r>
      <w:r>
        <w:rPr>
          <w:rFonts w:ascii="Century Gothic" w:hAnsi="Century Gothic"/>
        </w:rPr>
        <w:t>5</w:t>
      </w:r>
      <w:r w:rsidRPr="00365AF7">
        <w:rPr>
          <w:rFonts w:ascii="Century Gothic" w:hAnsi="Century Gothic"/>
        </w:rPr>
        <w:t xml:space="preserve"> osób</w:t>
      </w:r>
    </w:p>
    <w:p w:rsidR="00247E7A" w:rsidRPr="00365AF7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Czas trwania szkolenia:</w:t>
      </w:r>
      <w:r w:rsidRPr="00365AF7">
        <w:rPr>
          <w:rFonts w:ascii="Century Gothic" w:hAnsi="Century Gothic"/>
        </w:rPr>
        <w:t xml:space="preserve"> zgodnie z art. 40 ust. 4 ustawy z dnia 20 kwietnia 2004 r. </w:t>
      </w:r>
      <w:r>
        <w:rPr>
          <w:rFonts w:ascii="Century Gothic" w:hAnsi="Century Gothic"/>
        </w:rPr>
        <w:br/>
      </w:r>
      <w:r w:rsidRPr="00365AF7">
        <w:rPr>
          <w:rFonts w:ascii="Century Gothic" w:hAnsi="Century Gothic"/>
        </w:rPr>
        <w:t xml:space="preserve">o promocji zatrudnienia i instytucjach rynku pracy (Dz. U. z 2016 r. poz. 645 z </w:t>
      </w:r>
      <w:proofErr w:type="spellStart"/>
      <w:r w:rsidRPr="00365AF7">
        <w:rPr>
          <w:rFonts w:ascii="Century Gothic" w:hAnsi="Century Gothic"/>
        </w:rPr>
        <w:t>późn</w:t>
      </w:r>
      <w:proofErr w:type="spellEnd"/>
      <w:r w:rsidRPr="00365AF7">
        <w:rPr>
          <w:rFonts w:ascii="Century Gothic" w:hAnsi="Century Gothic"/>
        </w:rPr>
        <w:t xml:space="preserve">. zm.), szkolenie powinno odbywać się w formie kursu realizowanego według planu nauczania obejmującego przeciętnie nie mniej niż 25 godzin zegarowych </w:t>
      </w:r>
      <w:r>
        <w:rPr>
          <w:rFonts w:ascii="Century Gothic" w:hAnsi="Century Gothic"/>
        </w:rPr>
        <w:br/>
      </w:r>
      <w:r w:rsidRPr="00365AF7">
        <w:rPr>
          <w:rFonts w:ascii="Century Gothic" w:hAnsi="Century Gothic"/>
        </w:rPr>
        <w:t>w tygodniu. Godzina zegarowa kursu liczy 60 minut i obejmuje zajęcia edukacyjne teoretyczne liczące 45 minut oraz przerwę liczącą 15 minut, a także zajęcia praktyczne liczące 60 minut.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1276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Liczba godzin szkolenia:</w:t>
      </w:r>
      <w:r w:rsidRPr="00365AF7">
        <w:rPr>
          <w:rFonts w:ascii="Century Gothic" w:hAnsi="Century Gothic"/>
        </w:rPr>
        <w:t xml:space="preserve"> zgodnie z obowiązującymi przepisami</w:t>
      </w:r>
      <w:r>
        <w:rPr>
          <w:rFonts w:ascii="Century Gothic" w:hAnsi="Century Gothic"/>
        </w:rPr>
        <w:t>, tj. szkolenie powinno obejmować łącznie 215 godz., w tym Prawo jazdy kat. C – 50 godz., prawo jazdy kat. C+E – 25 godz., kwalifikacja wstępna przyspieszona – przewóz rzeczy – 140 godz.</w:t>
      </w:r>
    </w:p>
    <w:p w:rsidR="00247E7A" w:rsidRPr="00365AF7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lastRenderedPageBreak/>
        <w:t>Egzamin:</w:t>
      </w:r>
      <w:r w:rsidRPr="00365A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Szkolenie powinno kończyć się egzaminem państwowym oraz wydaniem uczestnikom szkolenia zaświadczenia potwier</w:t>
      </w:r>
      <w:r w:rsidR="0031592F">
        <w:rPr>
          <w:rFonts w:ascii="Century Gothic" w:hAnsi="Century Gothic"/>
        </w:rPr>
        <w:t xml:space="preserve">dzającego ukończenie szkolenia </w:t>
      </w:r>
      <w:r>
        <w:rPr>
          <w:rFonts w:ascii="Century Gothic" w:hAnsi="Century Gothic"/>
        </w:rPr>
        <w:t xml:space="preserve">i uzyskanie kwalifikacji zgodnego z Rozporządzeniem Ministra Pracy i Polityki Społecznej z dnia </w:t>
      </w:r>
      <w:r w:rsidR="00AE1389" w:rsidRPr="00AE1389">
        <w:rPr>
          <w:rFonts w:ascii="Century Gothic" w:hAnsi="Century Gothic"/>
        </w:rPr>
        <w:t>14 maja 2014 r. w sprawie szczegółowych warunków realizacji trybu i sposobów prowadzenia usług rynku pracy (Dz. U. z 2014 r. poz. 667)</w:t>
      </w:r>
      <w:r w:rsidR="00AE1389">
        <w:rPr>
          <w:rFonts w:ascii="Century Gothic" w:hAnsi="Century Gothic"/>
        </w:rPr>
        <w:t>.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 uczestnikom szkolenia możliwość przystąpienia bezpośrednio po zakończeniu szkolenia do egzaminu państwowego w celu uzyskania prawa jazdy.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Miejsce szkolenia:</w:t>
      </w:r>
      <w:r w:rsidRPr="00365A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Zamawiający wymaga, aby szkolenie przeprowadzone było na terenie miasta </w:t>
      </w:r>
      <w:r w:rsidRPr="00365AF7">
        <w:rPr>
          <w:rFonts w:ascii="Century Gothic" w:hAnsi="Century Gothic"/>
        </w:rPr>
        <w:t>Elbląg</w:t>
      </w:r>
      <w:r>
        <w:rPr>
          <w:rFonts w:ascii="Century Gothic" w:hAnsi="Century Gothic"/>
        </w:rPr>
        <w:t>a.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  <w:r>
        <w:rPr>
          <w:rFonts w:ascii="Century Gothic" w:hAnsi="Century Gothic"/>
        </w:rPr>
        <w:t>Zakres szkolenia powinien obejmować w szczególności następujące tematy: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postępowania w razie uczestnictwa w wypadku drogowym oraz zasady udzielania pomocy ofiarom wypadku,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zachowania ostrożności i właściwej postawy w stosunku do innych uczestników ruchu drogowego,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zachowania bezpieczeństwa odległości pomiędzy pojazdami,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wpływ na funkcje percepcyjne, podejmowane decyzje, czas reakcji lub zmianę zachowania kierującego pojazdem,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rodzaje dróg i zagrożenia związane ze stanem ich nawierzchni,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przepisy regulujące czas pracy i odpoczynku kierowców,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zagrożenia związane z ruchem drogowym, zasady użytkowania pojazdu, przewozu ładunków,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ruchu drogowego,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budowy, eksploatacji i utrzymania układów jezdnych pojazdu,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charakterystyka działania urządzeń służących bezpieczeństwu w celu zapewnienia panowania nad pojazdem,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uwarunkowania społeczne dotyczące transportu drogowego,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załadowanie pojazdu zgodnie z wymogami przepisów bhp i zasadami prawidłowego utrzymania pojazdu,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przepisy regulujące przewóz towarów,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uwarunkowania ekonomiczne dotyczące przewozu drogowego i organizacji ruchu,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optymalizacja zużycia paliwa oraz jazda w warunkach specjalnych.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Kalkulacja kosztów szkolenia musi uwzględniać wszystkie koszty, jakie poniesie wykonawca w związku z realizacją usługi opisanej w SIWZ. Suma wszystkich kosztów musi być równa kosztowi całego szkolenia. W proponowanej cenie należy uwzględnić: cenę kursu, przeprowadzenie egzaminu państwowego, wydanie dokumentów zaświadczających o nabyciu kwalifikacji przez uczestników szkolenia. </w:t>
      </w:r>
    </w:p>
    <w:p w:rsidR="00247E7A" w:rsidRPr="0061790C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  <w:b/>
        </w:rPr>
      </w:pPr>
      <w:r w:rsidRPr="0061790C">
        <w:rPr>
          <w:rFonts w:ascii="Century Gothic" w:hAnsi="Century Gothic"/>
          <w:b/>
        </w:rPr>
        <w:lastRenderedPageBreak/>
        <w:t xml:space="preserve">Do kosztu szkolenia należy wliczyć koszt egzaminu państwowego. </w:t>
      </w:r>
    </w:p>
    <w:p w:rsidR="00247E7A" w:rsidRPr="0061790C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  <w:b/>
        </w:rPr>
      </w:pPr>
      <w:r w:rsidRPr="0061790C">
        <w:rPr>
          <w:rFonts w:ascii="Century Gothic" w:hAnsi="Century Gothic"/>
          <w:b/>
        </w:rPr>
        <w:t>Do kosztów szkolenia nie należy wliczać kosztów ewentualnych badań lekarskich</w:t>
      </w:r>
      <w:r>
        <w:rPr>
          <w:rFonts w:ascii="Century Gothic" w:hAnsi="Century Gothic"/>
          <w:b/>
        </w:rPr>
        <w:t xml:space="preserve"> </w:t>
      </w:r>
      <w:r w:rsidRPr="0061790C">
        <w:rPr>
          <w:rFonts w:ascii="Century Gothic" w:hAnsi="Century Gothic"/>
          <w:b/>
        </w:rPr>
        <w:t>oraz kosztów dojazdu na szkolenie.</w:t>
      </w:r>
    </w:p>
    <w:p w:rsidR="00247E7A" w:rsidRPr="00365AF7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  <w:b/>
        </w:rPr>
      </w:pPr>
    </w:p>
    <w:p w:rsidR="00247E7A" w:rsidRDefault="00247E7A" w:rsidP="00247E7A">
      <w:pPr>
        <w:tabs>
          <w:tab w:val="left" w:pos="1843"/>
          <w:tab w:val="left" w:pos="2977"/>
        </w:tabs>
        <w:ind w:right="113"/>
        <w:rPr>
          <w:rFonts w:ascii="Century Gothic" w:hAnsi="Century Gothic"/>
          <w:b/>
        </w:rPr>
      </w:pPr>
      <w:r w:rsidRPr="00365AF7">
        <w:rPr>
          <w:rFonts w:ascii="Century Gothic" w:hAnsi="Century Gothic"/>
          <w:b/>
        </w:rPr>
        <w:t>Wymagania względem wykonawców:</w:t>
      </w:r>
    </w:p>
    <w:p w:rsidR="00247E7A" w:rsidRDefault="00247E7A" w:rsidP="00247E7A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365AF7">
        <w:rPr>
          <w:rFonts w:ascii="Century Gothic" w:hAnsi="Century Gothic"/>
        </w:rPr>
        <w:t>osiadanie aktualne</w:t>
      </w:r>
      <w:r>
        <w:rPr>
          <w:rFonts w:ascii="Century Gothic" w:hAnsi="Century Gothic"/>
        </w:rPr>
        <w:t>go</w:t>
      </w:r>
      <w:r w:rsidRPr="00365AF7">
        <w:rPr>
          <w:rFonts w:ascii="Century Gothic" w:hAnsi="Century Gothic"/>
        </w:rPr>
        <w:t xml:space="preserve"> wpisu do Rejestru Instytucji Szkoleniowych, prowadzonego przez Wojewódzki Urząd Pracy właściwy dla siedziby instytucji szkoleniowej;</w:t>
      </w:r>
    </w:p>
    <w:p w:rsidR="00247E7A" w:rsidRDefault="00247E7A" w:rsidP="00247E7A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zobowiązuje się zapewnić salę dydaktyczną dostosowaną do liczby 1</w:t>
      </w:r>
      <w:r w:rsidR="0031592F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osób, odpowiednio wyposażoną w miejsca siedzące dla 1</w:t>
      </w:r>
      <w:r w:rsidR="0031592F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uczestników, dostęp do światła dziennego z możliwością zaciemnienia i zapewnienia oświetlenia sztucznego, dostęp do zaplecza sanitarnego. Na zajęciach praktycznych uczestnicy szkolenia powinni mieć zapewnione bezpieczne </w:t>
      </w:r>
      <w:r w:rsidR="00FF4465">
        <w:rPr>
          <w:rFonts w:ascii="Century Gothic" w:hAnsi="Century Gothic"/>
        </w:rPr>
        <w:br/>
      </w:r>
      <w:r>
        <w:rPr>
          <w:rFonts w:ascii="Century Gothic" w:hAnsi="Century Gothic"/>
        </w:rPr>
        <w:t>i higieniczne warunki pracy oraz mieć do dyspozycji odpowiedni sprzęt spełniający wymogi bezpieczeństwa zgodnie z obowiązującymi w tym zakresie przepisami.</w:t>
      </w:r>
    </w:p>
    <w:p w:rsidR="00247E7A" w:rsidRPr="00247E7A" w:rsidRDefault="00247E7A" w:rsidP="00247E7A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 dla każdego uczestnika szkolenia materiały szkoleniowe, w tym: podręcznik lub skrypt tematyczny, materiały biurowe – zeszyt i długopis, przekazywane nieodpłatnie uczestnikom na początku szkolenia, bądź na bieżąco zgodnie z realizowanym programem zajęć. Po zakończonym szkoleniu materiały szkoleniowe przechodzą na własność uczestnika szkolenia.</w:t>
      </w:r>
    </w:p>
    <w:p w:rsidR="00247E7A" w:rsidRPr="001A25D5" w:rsidRDefault="00247E7A" w:rsidP="00247E7A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Kurs powinien mieć opiekuna z ramienia instytucji szkoleniowej, czyli osobę odpowiedzialną za organizację kursu, wskazaną imiennie w ofercie, zapewniającą nadzór wewnętrzny służący podnoszeniu jakości prowadzenia szkolenia.</w:t>
      </w:r>
    </w:p>
    <w:p w:rsidR="00247E7A" w:rsidRPr="00E87E0D" w:rsidRDefault="00247E7A" w:rsidP="00AE1389">
      <w:pPr>
        <w:numPr>
          <w:ilvl w:val="0"/>
          <w:numId w:val="3"/>
        </w:numPr>
        <w:tabs>
          <w:tab w:val="left" w:pos="0"/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Program szkolenia musi zawierać wszystkie elementy wynikające z § 75 ust. 4 Rozporządzenia Ministra Pracy i Polityki społecznej z dnia </w:t>
      </w:r>
      <w:r w:rsidR="00AE1389" w:rsidRPr="00AE1389">
        <w:rPr>
          <w:rFonts w:ascii="Century Gothic" w:hAnsi="Century Gothic"/>
        </w:rPr>
        <w:t>14 maja 2014 r. w sprawie szczegółowych warunków realizacji trybu i sposobów prowadzenia usług rynku pracy (Dz. U. z 2014 r. poz. 667)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 nazwę i zakres szkolenia,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czas trwania i sposób organizacji szkolenia,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wymagania wstępne dla uczestników szkolenia, 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cele szkolenia,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plan nauczania określając</w:t>
      </w:r>
      <w:r w:rsidR="0031592F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tematy zajęć edukacyjnych oraz ich wymiar, </w:t>
      </w:r>
      <w:r w:rsidR="00FF4465">
        <w:rPr>
          <w:rFonts w:ascii="Century Gothic" w:hAnsi="Century Gothic"/>
        </w:rPr>
        <w:br/>
      </w:r>
      <w:r>
        <w:rPr>
          <w:rFonts w:ascii="Century Gothic" w:hAnsi="Century Gothic"/>
        </w:rPr>
        <w:t>z uwzględnieniem w miarę potrzeby, części teoretycznej i części praktycznej,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opis treści szkolenia w zakresie poszczególnych zajęć edukacyjnych,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wykaz literatury oraz niezbędnych środków i materiałów dydaktycznych,</w:t>
      </w:r>
    </w:p>
    <w:p w:rsidR="00247E7A" w:rsidRDefault="00247E7A" w:rsidP="00247E7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przewidziane sprawdziany, egzaminy jeżeli zostaną przeprowadzone. </w:t>
      </w:r>
    </w:p>
    <w:p w:rsidR="00247E7A" w:rsidRDefault="00247E7A" w:rsidP="00247E7A">
      <w:pPr>
        <w:numPr>
          <w:ilvl w:val="0"/>
          <w:numId w:val="3"/>
        </w:numPr>
        <w:tabs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Szkolenie powinno być przeprowadzone przez doświadczoną </w:t>
      </w:r>
      <w:r w:rsidR="00FF4465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i wykwalifikowaną kadrę, mającą kierunkowe doświadczenie, dodatkowe kwalifikacje lub uprawnienia związane z przedmiotem zamówienia. </w:t>
      </w:r>
    </w:p>
    <w:p w:rsidR="00247E7A" w:rsidRDefault="00247E7A" w:rsidP="00247E7A">
      <w:pPr>
        <w:numPr>
          <w:ilvl w:val="0"/>
          <w:numId w:val="3"/>
        </w:numPr>
        <w:tabs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Wykonawca zobowiązuje się zapewnić serwis kawowy składający się z herbaty, kawy, wody mineralnej, ciastek obecnym na zajęciach uczestnikom szkolenia.</w:t>
      </w:r>
    </w:p>
    <w:p w:rsidR="00247E7A" w:rsidRPr="00247E7A" w:rsidRDefault="00247E7A" w:rsidP="00247E7A">
      <w:pPr>
        <w:numPr>
          <w:ilvl w:val="0"/>
          <w:numId w:val="3"/>
        </w:numPr>
        <w:tabs>
          <w:tab w:val="left" w:pos="567"/>
        </w:tabs>
        <w:ind w:left="0" w:right="113" w:firstLine="0"/>
        <w:jc w:val="both"/>
        <w:rPr>
          <w:rFonts w:ascii="Century Gothic" w:hAnsi="Century Gothic"/>
        </w:rPr>
      </w:pPr>
      <w:r w:rsidRPr="00E87E0D">
        <w:rPr>
          <w:rFonts w:ascii="Century Gothic" w:hAnsi="Century Gothic"/>
        </w:rPr>
        <w:t xml:space="preserve">Wykonawca na zlecenie PUP w Elblągu na własny koszt ubezpieczy od następstw nieszczęśliwych wypadków powstałych w związku ze szkoleniem oraz </w:t>
      </w:r>
      <w:r w:rsidR="00FF4465">
        <w:rPr>
          <w:rFonts w:ascii="Century Gothic" w:hAnsi="Century Gothic"/>
        </w:rPr>
        <w:br/>
      </w:r>
      <w:r w:rsidRPr="00E87E0D">
        <w:rPr>
          <w:rFonts w:ascii="Century Gothic" w:hAnsi="Century Gothic"/>
        </w:rPr>
        <w:t>w drodze do miejsca szkolenia i z powr</w:t>
      </w:r>
      <w:r>
        <w:rPr>
          <w:rFonts w:ascii="Century Gothic" w:hAnsi="Century Gothic"/>
        </w:rPr>
        <w:t>otem.</w:t>
      </w:r>
    </w:p>
    <w:p w:rsidR="00247E7A" w:rsidRPr="00421117" w:rsidRDefault="00247E7A" w:rsidP="00247E7A">
      <w:pPr>
        <w:tabs>
          <w:tab w:val="left" w:pos="1843"/>
        </w:tabs>
        <w:ind w:right="113"/>
        <w:jc w:val="both"/>
        <w:rPr>
          <w:rFonts w:ascii="Century Gothic" w:hAnsi="Century Gothic"/>
        </w:rPr>
      </w:pPr>
    </w:p>
    <w:p w:rsidR="00247E7A" w:rsidRPr="003D1E01" w:rsidRDefault="00247E7A" w:rsidP="00247E7A">
      <w:pPr>
        <w:numPr>
          <w:ilvl w:val="0"/>
          <w:numId w:val="1"/>
        </w:numPr>
        <w:ind w:left="0" w:right="113" w:firstLine="0"/>
        <w:rPr>
          <w:rFonts w:ascii="Century Gothic" w:hAnsi="Century Gothic"/>
          <w:b/>
        </w:rPr>
      </w:pPr>
      <w:r w:rsidRPr="003D1E01">
        <w:rPr>
          <w:rFonts w:ascii="Century Gothic" w:hAnsi="Century Gothic"/>
          <w:b/>
        </w:rPr>
        <w:t xml:space="preserve">TERMIN WYKONANIA ZAMÓWIENIA </w:t>
      </w:r>
    </w:p>
    <w:p w:rsidR="00247E7A" w:rsidRPr="003D1E01" w:rsidRDefault="00247E7A" w:rsidP="00247E7A">
      <w:pPr>
        <w:tabs>
          <w:tab w:val="left" w:pos="4253"/>
        </w:tabs>
        <w:ind w:right="113"/>
        <w:rPr>
          <w:rFonts w:ascii="Century Gothic" w:hAnsi="Century Gothic"/>
        </w:rPr>
      </w:pPr>
    </w:p>
    <w:p w:rsidR="00247E7A" w:rsidRPr="00247E7A" w:rsidRDefault="00247E7A" w:rsidP="00247E7A">
      <w:pPr>
        <w:tabs>
          <w:tab w:val="left" w:pos="4253"/>
        </w:tabs>
        <w:ind w:right="113"/>
        <w:rPr>
          <w:rFonts w:ascii="Century Gothic" w:hAnsi="Century Gothic"/>
        </w:rPr>
      </w:pPr>
      <w:r>
        <w:rPr>
          <w:rFonts w:ascii="Century Gothic" w:hAnsi="Century Gothic"/>
        </w:rPr>
        <w:t>PAŹDZIERNIK</w:t>
      </w:r>
      <w:r w:rsidRPr="00365AF7">
        <w:rPr>
          <w:rFonts w:ascii="Century Gothic" w:hAnsi="Century Gothic"/>
        </w:rPr>
        <w:t xml:space="preserve"> – </w:t>
      </w:r>
      <w:r w:rsidR="0031592F">
        <w:rPr>
          <w:rFonts w:ascii="Century Gothic" w:hAnsi="Century Gothic"/>
        </w:rPr>
        <w:t>GRUDZIEŃ</w:t>
      </w:r>
    </w:p>
    <w:sectPr w:rsidR="00247E7A" w:rsidRPr="00247E7A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8B" w:rsidRDefault="001A678B" w:rsidP="0067257B">
      <w:r>
        <w:separator/>
      </w:r>
    </w:p>
  </w:endnote>
  <w:endnote w:type="continuationSeparator" w:id="0">
    <w:p w:rsidR="001A678B" w:rsidRDefault="001A678B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8B" w:rsidRDefault="001A678B" w:rsidP="0067257B">
      <w:r>
        <w:separator/>
      </w:r>
    </w:p>
  </w:footnote>
  <w:footnote w:type="continuationSeparator" w:id="0">
    <w:p w:rsidR="001A678B" w:rsidRDefault="001A678B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6B8"/>
    <w:multiLevelType w:val="hybridMultilevel"/>
    <w:tmpl w:val="64BC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7FC"/>
    <w:multiLevelType w:val="hybridMultilevel"/>
    <w:tmpl w:val="AB00AA54"/>
    <w:lvl w:ilvl="0" w:tplc="8CEE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45E"/>
    <w:multiLevelType w:val="hybridMultilevel"/>
    <w:tmpl w:val="36A0E36A"/>
    <w:lvl w:ilvl="0" w:tplc="405A14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50279"/>
    <w:rsid w:val="000658D9"/>
    <w:rsid w:val="000B3DFA"/>
    <w:rsid w:val="001A678B"/>
    <w:rsid w:val="001F64DC"/>
    <w:rsid w:val="00247E7A"/>
    <w:rsid w:val="00294F2C"/>
    <w:rsid w:val="002C1593"/>
    <w:rsid w:val="0031592F"/>
    <w:rsid w:val="0036597D"/>
    <w:rsid w:val="00563DC5"/>
    <w:rsid w:val="00646B9A"/>
    <w:rsid w:val="00651372"/>
    <w:rsid w:val="0067257B"/>
    <w:rsid w:val="00776A14"/>
    <w:rsid w:val="009747FA"/>
    <w:rsid w:val="00AA1F1F"/>
    <w:rsid w:val="00AE1389"/>
    <w:rsid w:val="00B3702F"/>
    <w:rsid w:val="00B62AA6"/>
    <w:rsid w:val="00D11CEB"/>
    <w:rsid w:val="00DB1196"/>
    <w:rsid w:val="00E37CF8"/>
    <w:rsid w:val="00E64032"/>
    <w:rsid w:val="00EA47A2"/>
    <w:rsid w:val="00EA759A"/>
    <w:rsid w:val="00F177AB"/>
    <w:rsid w:val="00F50E55"/>
    <w:rsid w:val="00F807BF"/>
    <w:rsid w:val="00FA5AB8"/>
    <w:rsid w:val="00FC3F45"/>
    <w:rsid w:val="00FC4A9F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47E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47E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2</cp:revision>
  <cp:lastPrinted>2016-05-02T12:12:00Z</cp:lastPrinted>
  <dcterms:created xsi:type="dcterms:W3CDTF">2016-09-26T08:33:00Z</dcterms:created>
  <dcterms:modified xsi:type="dcterms:W3CDTF">2016-09-26T08:33:00Z</dcterms:modified>
</cp:coreProperties>
</file>